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D6E" w:rsidRDefault="00512238" w:rsidP="000A24D8">
      <w:pPr>
        <w:bidi/>
      </w:pPr>
      <w:r w:rsidRPr="00512238">
        <w:rPr>
          <w:b/>
          <w:bCs/>
          <w:noProof/>
          <w:sz w:val="27"/>
          <w:szCs w:val="27"/>
        </w:rPr>
        <w:pict>
          <v:shapetype id="_x0000_t202" coordsize="21600,21600" o:spt="202" path="m,l,21600r21600,l21600,xe">
            <v:stroke joinstyle="miter"/>
            <v:path gradientshapeok="t" o:connecttype="rect"/>
          </v:shapetype>
          <v:shape id="_x0000_s1026" type="#_x0000_t202" style="position:absolute;left:0;text-align:left;margin-left:140.35pt;margin-top:-59.9pt;width:155pt;height:27.75pt;z-index:251658240;mso-width-relative:margin;mso-height-relative:margin" strokecolor="white">
            <v:textbox style="mso-next-textbox:#_x0000_s1026">
              <w:txbxContent>
                <w:p w:rsidR="00B1210E" w:rsidRDefault="00512238" w:rsidP="00B1210E">
                  <w:pPr>
                    <w:jc w:val="center"/>
                    <w:rPr>
                      <w:b/>
                      <w:bCs/>
                      <w:color w:val="92D050"/>
                      <w:sz w:val="32"/>
                      <w:szCs w:val="32"/>
                    </w:rPr>
                  </w:pPr>
                  <w:hyperlink r:id="rId4" w:history="1">
                    <w:r w:rsidR="00B1210E">
                      <w:rPr>
                        <w:rStyle w:val="Lienhypertexte"/>
                        <w:rFonts w:cs="Arial" w:hint="eastAsia"/>
                        <w:b/>
                        <w:bCs/>
                        <w:color w:val="92D050"/>
                        <w:sz w:val="32"/>
                        <w:szCs w:val="32"/>
                        <w:rtl/>
                      </w:rPr>
                      <w:t>للمزيد</w:t>
                    </w:r>
                    <w:r w:rsidR="00B1210E">
                      <w:rPr>
                        <w:rStyle w:val="Lienhypertexte"/>
                        <w:rFonts w:cs="Arial"/>
                        <w:b/>
                        <w:bCs/>
                        <w:color w:val="92D050"/>
                        <w:sz w:val="32"/>
                        <w:szCs w:val="32"/>
                        <w:rtl/>
                      </w:rPr>
                      <w:t xml:space="preserve"> </w:t>
                    </w:r>
                    <w:r w:rsidR="00B1210E">
                      <w:rPr>
                        <w:rStyle w:val="Lienhypertexte"/>
                        <w:rFonts w:cs="Arial" w:hint="eastAsia"/>
                        <w:b/>
                        <w:bCs/>
                        <w:color w:val="92D050"/>
                        <w:sz w:val="32"/>
                        <w:szCs w:val="32"/>
                        <w:rtl/>
                      </w:rPr>
                      <w:t>زوروا</w:t>
                    </w:r>
                    <w:r w:rsidR="00B1210E">
                      <w:rPr>
                        <w:rStyle w:val="Lienhypertexte"/>
                        <w:rFonts w:cs="Arial"/>
                        <w:b/>
                        <w:bCs/>
                        <w:color w:val="92D050"/>
                        <w:sz w:val="32"/>
                        <w:szCs w:val="32"/>
                        <w:rtl/>
                      </w:rPr>
                      <w:t xml:space="preserve"> </w:t>
                    </w:r>
                    <w:r w:rsidR="00B1210E">
                      <w:rPr>
                        <w:rStyle w:val="Lienhypertexte"/>
                        <w:rFonts w:cs="Arial" w:hint="eastAsia"/>
                        <w:b/>
                        <w:bCs/>
                        <w:color w:val="92D050"/>
                        <w:sz w:val="32"/>
                        <w:szCs w:val="32"/>
                        <w:rtl/>
                      </w:rPr>
                      <w:t>موقع</w:t>
                    </w:r>
                    <w:r w:rsidR="00B1210E">
                      <w:rPr>
                        <w:rStyle w:val="Lienhypertexte"/>
                        <w:rFonts w:cs="Arial"/>
                        <w:b/>
                        <w:bCs/>
                        <w:color w:val="92D050"/>
                        <w:sz w:val="32"/>
                        <w:szCs w:val="32"/>
                        <w:rtl/>
                      </w:rPr>
                      <w:t xml:space="preserve"> </w:t>
                    </w:r>
                    <w:r w:rsidR="00B1210E">
                      <w:rPr>
                        <w:rStyle w:val="Lienhypertexte"/>
                        <w:rFonts w:cs="Arial" w:hint="eastAsia"/>
                        <w:b/>
                        <w:bCs/>
                        <w:color w:val="92D050"/>
                        <w:sz w:val="32"/>
                        <w:szCs w:val="32"/>
                        <w:rtl/>
                      </w:rPr>
                      <w:t>قلمي</w:t>
                    </w:r>
                  </w:hyperlink>
                </w:p>
              </w:txbxContent>
            </v:textbox>
          </v:shape>
        </w:pict>
      </w:r>
      <w:r w:rsidR="000A24D8">
        <w:rPr>
          <w:b/>
          <w:bCs/>
          <w:sz w:val="27"/>
          <w:szCs w:val="27"/>
        </w:rPr>
        <w:br/>
      </w:r>
      <w:r w:rsidR="000A24D8">
        <w:rPr>
          <w:rStyle w:val="lev"/>
          <w:sz w:val="27"/>
          <w:szCs w:val="27"/>
        </w:rPr>
        <w:t> </w:t>
      </w:r>
      <w:hyperlink r:id="rId5" w:history="1">
        <w:r w:rsidR="000A24D8">
          <w:rPr>
            <w:rStyle w:val="Lienhypertexte"/>
            <w:b/>
            <w:bCs/>
            <w:color w:val="FF0000"/>
            <w:sz w:val="27"/>
            <w:szCs w:val="27"/>
          </w:rPr>
          <w:t xml:space="preserve"> 1) </w:t>
        </w:r>
        <w:r w:rsidR="000A24D8">
          <w:rPr>
            <w:rStyle w:val="Lienhypertexte"/>
            <w:b/>
            <w:bCs/>
            <w:color w:val="FF0000"/>
            <w:sz w:val="27"/>
            <w:szCs w:val="27"/>
            <w:rtl/>
          </w:rPr>
          <w:t>النصوص</w:t>
        </w:r>
        <w:r w:rsidR="000A24D8">
          <w:rPr>
            <w:rStyle w:val="Lienhypertexte"/>
            <w:b/>
            <w:bCs/>
            <w:color w:val="FF0000"/>
            <w:sz w:val="27"/>
            <w:szCs w:val="27"/>
          </w:rPr>
          <w:t>:</w:t>
        </w:r>
      </w:hyperlink>
      <w:r w:rsidR="000A24D8">
        <w:rPr>
          <w:rStyle w:val="lev"/>
          <w:sz w:val="27"/>
          <w:szCs w:val="27"/>
        </w:rPr>
        <w:t xml:space="preserve"> </w:t>
      </w:r>
      <w:r w:rsidR="000A24D8">
        <w:rPr>
          <w:b/>
          <w:bCs/>
          <w:sz w:val="27"/>
          <w:szCs w:val="27"/>
        </w:rPr>
        <w:br/>
      </w:r>
      <w:r w:rsidR="000A24D8">
        <w:rPr>
          <w:rStyle w:val="lev"/>
          <w:color w:val="800080"/>
          <w:sz w:val="27"/>
          <w:szCs w:val="27"/>
        </w:rPr>
        <w:t xml:space="preserve">- </w:t>
      </w:r>
      <w:r w:rsidR="000A24D8">
        <w:rPr>
          <w:rStyle w:val="lev"/>
          <w:color w:val="800080"/>
          <w:sz w:val="27"/>
          <w:szCs w:val="27"/>
          <w:rtl/>
        </w:rPr>
        <w:t xml:space="preserve">الآية 220 من سورة البقرة </w:t>
      </w:r>
      <w:proofErr w:type="gramStart"/>
      <w:r w:rsidR="000A24D8">
        <w:rPr>
          <w:rStyle w:val="lev"/>
          <w:color w:val="800080"/>
          <w:sz w:val="27"/>
          <w:szCs w:val="27"/>
          <w:rtl/>
        </w:rPr>
        <w:t>( الرائد</w:t>
      </w:r>
      <w:proofErr w:type="gramEnd"/>
      <w:r w:rsidR="000A24D8">
        <w:rPr>
          <w:rStyle w:val="lev"/>
          <w:color w:val="800080"/>
          <w:sz w:val="27"/>
          <w:szCs w:val="27"/>
          <w:rtl/>
        </w:rPr>
        <w:t xml:space="preserve"> في التربية الإسلامية</w:t>
      </w:r>
      <w:r w:rsidR="000A24D8">
        <w:rPr>
          <w:rStyle w:val="lev"/>
          <w:color w:val="800080"/>
          <w:sz w:val="27"/>
          <w:szCs w:val="27"/>
        </w:rPr>
        <w:t xml:space="preserve">). </w:t>
      </w:r>
      <w:r w:rsidR="000A24D8">
        <w:rPr>
          <w:b/>
          <w:bCs/>
          <w:color w:val="800080"/>
          <w:sz w:val="27"/>
          <w:szCs w:val="27"/>
        </w:rPr>
        <w:br/>
      </w:r>
      <w:r w:rsidR="000A24D8">
        <w:rPr>
          <w:rStyle w:val="lev"/>
          <w:color w:val="800080"/>
          <w:sz w:val="27"/>
          <w:szCs w:val="27"/>
        </w:rPr>
        <w:t xml:space="preserve">- </w:t>
      </w:r>
      <w:r w:rsidR="000A24D8">
        <w:rPr>
          <w:rStyle w:val="lev"/>
          <w:color w:val="800080"/>
          <w:sz w:val="27"/>
          <w:szCs w:val="27"/>
          <w:rtl/>
        </w:rPr>
        <w:t xml:space="preserve">الحديث الأول، ص:72 </w:t>
      </w:r>
      <w:proofErr w:type="gramStart"/>
      <w:r w:rsidR="000A24D8">
        <w:rPr>
          <w:rStyle w:val="lev"/>
          <w:color w:val="800080"/>
          <w:sz w:val="27"/>
          <w:szCs w:val="27"/>
          <w:rtl/>
        </w:rPr>
        <w:t>( ر</w:t>
      </w:r>
      <w:proofErr w:type="gramEnd"/>
      <w:r w:rsidR="000A24D8">
        <w:rPr>
          <w:rStyle w:val="lev"/>
          <w:color w:val="800080"/>
          <w:sz w:val="27"/>
          <w:szCs w:val="27"/>
          <w:rtl/>
        </w:rPr>
        <w:t>- ت- إ</w:t>
      </w:r>
      <w:r w:rsidR="000A24D8">
        <w:rPr>
          <w:rStyle w:val="lev"/>
          <w:color w:val="800080"/>
          <w:sz w:val="27"/>
          <w:szCs w:val="27"/>
        </w:rPr>
        <w:t xml:space="preserve">). </w:t>
      </w:r>
      <w:r w:rsidR="000A24D8">
        <w:rPr>
          <w:b/>
          <w:bCs/>
          <w:sz w:val="27"/>
          <w:szCs w:val="27"/>
        </w:rPr>
        <w:br/>
      </w:r>
      <w:r w:rsidR="000A24D8">
        <w:rPr>
          <w:b/>
          <w:bCs/>
          <w:sz w:val="27"/>
          <w:szCs w:val="27"/>
        </w:rPr>
        <w:br/>
      </w:r>
      <w:hyperlink r:id="rId6" w:history="1">
        <w:r w:rsidR="000A24D8">
          <w:rPr>
            <w:rStyle w:val="Lienhypertexte"/>
            <w:b/>
            <w:bCs/>
            <w:color w:val="FF0000"/>
            <w:sz w:val="27"/>
            <w:szCs w:val="27"/>
          </w:rPr>
          <w:t xml:space="preserve">2) </w:t>
        </w:r>
        <w:r w:rsidR="000A24D8">
          <w:rPr>
            <w:rStyle w:val="Lienhypertexte"/>
            <w:b/>
            <w:bCs/>
            <w:color w:val="FF0000"/>
            <w:sz w:val="27"/>
            <w:szCs w:val="27"/>
            <w:rtl/>
          </w:rPr>
          <w:t>الشروح</w:t>
        </w:r>
        <w:r w:rsidR="000A24D8">
          <w:rPr>
            <w:rStyle w:val="Lienhypertexte"/>
            <w:b/>
            <w:bCs/>
            <w:color w:val="FF0000"/>
            <w:sz w:val="27"/>
            <w:szCs w:val="27"/>
          </w:rPr>
          <w:t>:</w:t>
        </w:r>
      </w:hyperlink>
      <w:r w:rsidR="000A24D8">
        <w:rPr>
          <w:rStyle w:val="lev"/>
          <w:sz w:val="27"/>
          <w:szCs w:val="27"/>
        </w:rPr>
        <w:t xml:space="preserve"> </w:t>
      </w:r>
      <w:r w:rsidR="000A24D8">
        <w:rPr>
          <w:rStyle w:val="lev"/>
          <w:color w:val="800080"/>
          <w:sz w:val="27"/>
          <w:szCs w:val="27"/>
          <w:rtl/>
        </w:rPr>
        <w:t xml:space="preserve">ص: 72 كتاب </w:t>
      </w:r>
      <w:proofErr w:type="gramStart"/>
      <w:r w:rsidR="000A24D8">
        <w:rPr>
          <w:rStyle w:val="lev"/>
          <w:color w:val="800080"/>
          <w:sz w:val="27"/>
          <w:szCs w:val="27"/>
          <w:rtl/>
        </w:rPr>
        <w:t>التلميذ(</w:t>
      </w:r>
      <w:proofErr w:type="gramEnd"/>
      <w:r w:rsidR="000A24D8">
        <w:rPr>
          <w:rStyle w:val="lev"/>
          <w:color w:val="800080"/>
          <w:sz w:val="27"/>
          <w:szCs w:val="27"/>
          <w:rtl/>
        </w:rPr>
        <w:t xml:space="preserve"> ر- ت- إ) السنة الثالثة الثانوي الإعدادي</w:t>
      </w:r>
      <w:r w:rsidR="000A24D8">
        <w:rPr>
          <w:rStyle w:val="lev"/>
          <w:color w:val="800080"/>
          <w:sz w:val="27"/>
          <w:szCs w:val="27"/>
        </w:rPr>
        <w:t>).</w:t>
      </w:r>
      <w:r w:rsidR="000A24D8">
        <w:rPr>
          <w:rStyle w:val="lev"/>
          <w:sz w:val="27"/>
          <w:szCs w:val="27"/>
        </w:rPr>
        <w:t xml:space="preserve"> </w:t>
      </w:r>
      <w:r w:rsidR="000A24D8">
        <w:rPr>
          <w:b/>
          <w:bCs/>
          <w:sz w:val="27"/>
          <w:szCs w:val="27"/>
        </w:rPr>
        <w:br/>
      </w:r>
      <w:r w:rsidR="000A24D8">
        <w:rPr>
          <w:b/>
          <w:bCs/>
          <w:sz w:val="27"/>
          <w:szCs w:val="27"/>
        </w:rPr>
        <w:br/>
      </w:r>
      <w:hyperlink r:id="rId7" w:history="1">
        <w:r w:rsidR="000A24D8">
          <w:rPr>
            <w:rStyle w:val="Lienhypertexte"/>
            <w:b/>
            <w:bCs/>
            <w:color w:val="FF0000"/>
            <w:sz w:val="27"/>
            <w:szCs w:val="27"/>
          </w:rPr>
          <w:t xml:space="preserve">1) </w:t>
        </w:r>
        <w:r w:rsidR="000A24D8">
          <w:rPr>
            <w:rStyle w:val="Lienhypertexte"/>
            <w:b/>
            <w:bCs/>
            <w:color w:val="FF0000"/>
            <w:sz w:val="27"/>
            <w:szCs w:val="27"/>
            <w:rtl/>
          </w:rPr>
          <w:t>مضامين النصوص</w:t>
        </w:r>
        <w:r w:rsidR="000A24D8">
          <w:rPr>
            <w:rStyle w:val="Lienhypertexte"/>
            <w:b/>
            <w:bCs/>
            <w:color w:val="FF0000"/>
            <w:sz w:val="27"/>
            <w:szCs w:val="27"/>
          </w:rPr>
          <w:t xml:space="preserve"> :</w:t>
        </w:r>
      </w:hyperlink>
      <w:r w:rsidR="000A24D8">
        <w:rPr>
          <w:rStyle w:val="lev"/>
          <w:sz w:val="27"/>
          <w:szCs w:val="27"/>
        </w:rPr>
        <w:t xml:space="preserve"> </w:t>
      </w:r>
      <w:r w:rsidR="000A24D8">
        <w:rPr>
          <w:b/>
          <w:bCs/>
          <w:sz w:val="27"/>
          <w:szCs w:val="27"/>
        </w:rPr>
        <w:br/>
      </w:r>
      <w:r w:rsidR="000A24D8">
        <w:rPr>
          <w:rStyle w:val="lev"/>
          <w:color w:val="00AA00"/>
          <w:sz w:val="27"/>
          <w:szCs w:val="27"/>
          <w:rtl/>
        </w:rPr>
        <w:t>الآية 220 من سورة البقرة</w:t>
      </w:r>
      <w:r w:rsidR="000A24D8">
        <w:rPr>
          <w:rStyle w:val="lev"/>
          <w:color w:val="00AA00"/>
          <w:sz w:val="27"/>
          <w:szCs w:val="27"/>
        </w:rPr>
        <w:t>:</w:t>
      </w:r>
      <w:r w:rsidR="000A24D8">
        <w:rPr>
          <w:rStyle w:val="lev"/>
          <w:sz w:val="27"/>
          <w:szCs w:val="27"/>
        </w:rPr>
        <w:t xml:space="preserve"> </w:t>
      </w:r>
      <w:r w:rsidR="000A24D8">
        <w:rPr>
          <w:b/>
          <w:bCs/>
          <w:sz w:val="27"/>
          <w:szCs w:val="27"/>
        </w:rPr>
        <w:br/>
      </w:r>
      <w:r w:rsidR="000A24D8">
        <w:rPr>
          <w:rStyle w:val="lev"/>
          <w:color w:val="800080"/>
          <w:sz w:val="27"/>
          <w:szCs w:val="27"/>
          <w:rtl/>
        </w:rPr>
        <w:t>أوصى الله تعالى بكفالة اليتيم ورعاية حقوقه، وبين جزاء كل من يسهر على ذلك حسب عمله</w:t>
      </w:r>
      <w:r w:rsidR="000A24D8">
        <w:rPr>
          <w:rStyle w:val="lev"/>
          <w:color w:val="800080"/>
          <w:sz w:val="27"/>
          <w:szCs w:val="27"/>
        </w:rPr>
        <w:t>.</w:t>
      </w:r>
      <w:r w:rsidR="000A24D8">
        <w:rPr>
          <w:rStyle w:val="lev"/>
          <w:sz w:val="27"/>
          <w:szCs w:val="27"/>
        </w:rPr>
        <w:t xml:space="preserve"> </w:t>
      </w:r>
      <w:r w:rsidR="000A24D8">
        <w:rPr>
          <w:b/>
          <w:bCs/>
          <w:sz w:val="27"/>
          <w:szCs w:val="27"/>
        </w:rPr>
        <w:br/>
      </w:r>
      <w:r w:rsidR="000A24D8">
        <w:rPr>
          <w:b/>
          <w:bCs/>
          <w:sz w:val="27"/>
          <w:szCs w:val="27"/>
        </w:rPr>
        <w:br/>
      </w:r>
      <w:r w:rsidR="000A24D8">
        <w:rPr>
          <w:rStyle w:val="lev"/>
          <w:color w:val="00AA00"/>
          <w:sz w:val="27"/>
          <w:szCs w:val="27"/>
          <w:rtl/>
        </w:rPr>
        <w:t>الحديث الأول،</w:t>
      </w:r>
      <w:proofErr w:type="gramStart"/>
      <w:r w:rsidR="000A24D8">
        <w:rPr>
          <w:rStyle w:val="lev"/>
          <w:color w:val="00AA00"/>
          <w:sz w:val="27"/>
          <w:szCs w:val="27"/>
          <w:rtl/>
        </w:rPr>
        <w:t xml:space="preserve"> ص:72 </w:t>
      </w:r>
      <w:proofErr w:type="gramEnd"/>
      <w:r w:rsidR="000A24D8">
        <w:rPr>
          <w:rStyle w:val="lev"/>
          <w:color w:val="00AA00"/>
          <w:sz w:val="27"/>
          <w:szCs w:val="27"/>
          <w:rtl/>
        </w:rPr>
        <w:t>( ر- ت- إ</w:t>
      </w:r>
      <w:r w:rsidR="000A24D8">
        <w:rPr>
          <w:rStyle w:val="lev"/>
          <w:color w:val="00AA00"/>
          <w:sz w:val="27"/>
          <w:szCs w:val="27"/>
        </w:rPr>
        <w:t xml:space="preserve">): </w:t>
      </w:r>
      <w:r w:rsidR="000A24D8">
        <w:rPr>
          <w:b/>
          <w:bCs/>
          <w:sz w:val="27"/>
          <w:szCs w:val="27"/>
        </w:rPr>
        <w:br/>
      </w:r>
      <w:r w:rsidR="000A24D8">
        <w:rPr>
          <w:rStyle w:val="lev"/>
          <w:color w:val="800080"/>
          <w:sz w:val="27"/>
          <w:szCs w:val="27"/>
          <w:rtl/>
        </w:rPr>
        <w:t>فضل السعي على الأرملة والمسكين</w:t>
      </w:r>
      <w:r w:rsidR="000A24D8">
        <w:rPr>
          <w:rStyle w:val="lev"/>
          <w:sz w:val="27"/>
          <w:szCs w:val="27"/>
          <w:rtl/>
        </w:rPr>
        <w:t xml:space="preserve"> </w:t>
      </w:r>
      <w:r w:rsidR="000A24D8">
        <w:rPr>
          <w:b/>
          <w:bCs/>
          <w:sz w:val="27"/>
          <w:szCs w:val="27"/>
        </w:rPr>
        <w:br/>
      </w:r>
      <w:r w:rsidR="000A24D8">
        <w:rPr>
          <w:b/>
          <w:bCs/>
          <w:sz w:val="27"/>
          <w:szCs w:val="27"/>
        </w:rPr>
        <w:br/>
      </w:r>
      <w:hyperlink r:id="rId8" w:history="1">
        <w:r w:rsidR="000A24D8">
          <w:rPr>
            <w:rStyle w:val="Lienhypertexte"/>
            <w:b/>
            <w:bCs/>
            <w:color w:val="FF0000"/>
            <w:sz w:val="27"/>
            <w:szCs w:val="27"/>
            <w:rtl/>
          </w:rPr>
          <w:t>استنتاج</w:t>
        </w:r>
        <w:r w:rsidR="000A24D8">
          <w:rPr>
            <w:rStyle w:val="Lienhypertexte"/>
            <w:b/>
            <w:bCs/>
            <w:color w:val="FF0000"/>
            <w:sz w:val="27"/>
            <w:szCs w:val="27"/>
          </w:rPr>
          <w:t xml:space="preserve">:: </w:t>
        </w:r>
      </w:hyperlink>
      <w:r w:rsidR="000A24D8">
        <w:rPr>
          <w:b/>
          <w:bCs/>
          <w:sz w:val="27"/>
          <w:szCs w:val="27"/>
        </w:rPr>
        <w:br/>
      </w:r>
      <w:r w:rsidR="000A24D8">
        <w:rPr>
          <w:rStyle w:val="lev"/>
          <w:color w:val="00AA00"/>
          <w:sz w:val="27"/>
          <w:szCs w:val="27"/>
          <w:rtl/>
        </w:rPr>
        <w:t>مفهوم الرعاية الاجتماعية</w:t>
      </w:r>
      <w:r w:rsidR="000A24D8">
        <w:rPr>
          <w:rStyle w:val="lev"/>
          <w:color w:val="00AA00"/>
          <w:sz w:val="27"/>
          <w:szCs w:val="27"/>
        </w:rPr>
        <w:t xml:space="preserve">: </w:t>
      </w:r>
      <w:r w:rsidR="000A24D8">
        <w:rPr>
          <w:b/>
          <w:bCs/>
          <w:sz w:val="27"/>
          <w:szCs w:val="27"/>
        </w:rPr>
        <w:br/>
      </w:r>
      <w:r w:rsidR="000A24D8">
        <w:rPr>
          <w:rStyle w:val="lev"/>
          <w:color w:val="800080"/>
          <w:sz w:val="27"/>
          <w:szCs w:val="27"/>
          <w:rtl/>
        </w:rPr>
        <w:t>تعني التعاون والتكافل والتضامن بين جميع فئات المجتمع في كل مناحي الحياة، وهي مسؤولية كل فرد داخل المجتمع كل حسب طاقاته وإمكانياته، وذلك بالتوجه للعناية بالإنسان حين يكون عاجزا عن رعاية نفسه</w:t>
      </w:r>
      <w:r w:rsidR="000A24D8">
        <w:rPr>
          <w:rStyle w:val="lev"/>
          <w:color w:val="800080"/>
          <w:sz w:val="27"/>
          <w:szCs w:val="27"/>
        </w:rPr>
        <w:t>.</w:t>
      </w:r>
      <w:r w:rsidR="000A24D8">
        <w:rPr>
          <w:rStyle w:val="lev"/>
          <w:sz w:val="27"/>
          <w:szCs w:val="27"/>
        </w:rPr>
        <w:t xml:space="preserve"> </w:t>
      </w:r>
      <w:r w:rsidR="000A24D8">
        <w:rPr>
          <w:b/>
          <w:bCs/>
          <w:sz w:val="27"/>
          <w:szCs w:val="27"/>
        </w:rPr>
        <w:br/>
      </w:r>
      <w:r w:rsidR="000A24D8">
        <w:rPr>
          <w:b/>
          <w:bCs/>
          <w:sz w:val="27"/>
          <w:szCs w:val="27"/>
        </w:rPr>
        <w:br/>
      </w:r>
      <w:r w:rsidR="000A24D8">
        <w:rPr>
          <w:rStyle w:val="lev"/>
          <w:color w:val="00AA00"/>
          <w:sz w:val="27"/>
          <w:szCs w:val="27"/>
          <w:rtl/>
        </w:rPr>
        <w:t>الهدف الأسمى منها</w:t>
      </w:r>
      <w:r w:rsidR="000A24D8">
        <w:rPr>
          <w:rStyle w:val="lev"/>
          <w:color w:val="00AA00"/>
          <w:sz w:val="27"/>
          <w:szCs w:val="27"/>
        </w:rPr>
        <w:t xml:space="preserve"> : </w:t>
      </w:r>
      <w:r w:rsidR="000A24D8">
        <w:rPr>
          <w:b/>
          <w:bCs/>
          <w:sz w:val="27"/>
          <w:szCs w:val="27"/>
        </w:rPr>
        <w:br/>
      </w:r>
      <w:r w:rsidR="000A24D8">
        <w:rPr>
          <w:rStyle w:val="lev"/>
          <w:color w:val="800080"/>
          <w:sz w:val="27"/>
          <w:szCs w:val="27"/>
          <w:rtl/>
        </w:rPr>
        <w:t xml:space="preserve">هو تأمين مستوى كريم من المعيشة لمن هو في حاجة لذلك من غير إحساس بشفقة أو استضعاف أو </w:t>
      </w:r>
      <w:proofErr w:type="spellStart"/>
      <w:r w:rsidR="000A24D8">
        <w:rPr>
          <w:rStyle w:val="lev"/>
          <w:color w:val="800080"/>
          <w:sz w:val="27"/>
          <w:szCs w:val="27"/>
          <w:rtl/>
        </w:rPr>
        <w:t>ممنو</w:t>
      </w:r>
      <w:proofErr w:type="spellEnd"/>
      <w:r w:rsidR="000A24D8">
        <w:rPr>
          <w:rStyle w:val="lev"/>
          <w:color w:val="800080"/>
          <w:sz w:val="27"/>
          <w:szCs w:val="27"/>
          <w:rtl/>
        </w:rPr>
        <w:t xml:space="preserve"> نية مما يساهم في انتشار العدل والرحمة والألفة بن الناس</w:t>
      </w:r>
      <w:r w:rsidR="000A24D8">
        <w:rPr>
          <w:rStyle w:val="lev"/>
          <w:color w:val="800080"/>
          <w:sz w:val="27"/>
          <w:szCs w:val="27"/>
        </w:rPr>
        <w:t>.</w:t>
      </w:r>
      <w:r w:rsidR="000A24D8">
        <w:rPr>
          <w:rStyle w:val="lev"/>
          <w:sz w:val="27"/>
          <w:szCs w:val="27"/>
        </w:rPr>
        <w:t xml:space="preserve"> </w:t>
      </w:r>
      <w:r w:rsidR="000A24D8">
        <w:rPr>
          <w:b/>
          <w:bCs/>
          <w:sz w:val="27"/>
          <w:szCs w:val="27"/>
        </w:rPr>
        <w:br/>
      </w:r>
      <w:r w:rsidR="000A24D8">
        <w:rPr>
          <w:b/>
          <w:bCs/>
          <w:sz w:val="27"/>
          <w:szCs w:val="27"/>
        </w:rPr>
        <w:br/>
      </w:r>
      <w:r w:rsidR="000A24D8">
        <w:rPr>
          <w:rStyle w:val="lev"/>
          <w:color w:val="00AA00"/>
          <w:sz w:val="27"/>
          <w:szCs w:val="27"/>
          <w:rtl/>
        </w:rPr>
        <w:t>مكانتها في الإسلام</w:t>
      </w:r>
      <w:r w:rsidR="000A24D8">
        <w:rPr>
          <w:rStyle w:val="lev"/>
          <w:color w:val="00AA00"/>
          <w:sz w:val="27"/>
          <w:szCs w:val="27"/>
        </w:rPr>
        <w:t xml:space="preserve">: </w:t>
      </w:r>
      <w:r w:rsidR="000A24D8">
        <w:rPr>
          <w:b/>
          <w:bCs/>
          <w:sz w:val="27"/>
          <w:szCs w:val="27"/>
        </w:rPr>
        <w:br/>
      </w:r>
      <w:r w:rsidR="000A24D8">
        <w:rPr>
          <w:rStyle w:val="lev"/>
          <w:color w:val="800080"/>
          <w:sz w:val="27"/>
          <w:szCs w:val="27"/>
          <w:rtl/>
        </w:rPr>
        <w:t xml:space="preserve">خصها الإسلام بعناية كبيرة حيث رفع الساعي على الأرملة والمسكين إلى مرتبة المجاهد في سبيل الله والقائم الليل الصائم النهار، ووعد كافل اليتيم </w:t>
      </w:r>
      <w:proofErr w:type="gramStart"/>
      <w:r w:rsidR="000A24D8">
        <w:rPr>
          <w:rStyle w:val="lev"/>
          <w:color w:val="800080"/>
          <w:sz w:val="27"/>
          <w:szCs w:val="27"/>
          <w:rtl/>
        </w:rPr>
        <w:t>بالجنة</w:t>
      </w:r>
      <w:r w:rsidR="000A24D8">
        <w:rPr>
          <w:rStyle w:val="lev"/>
          <w:color w:val="800080"/>
          <w:sz w:val="27"/>
          <w:szCs w:val="27"/>
        </w:rPr>
        <w:t xml:space="preserve"> .</w:t>
      </w:r>
      <w:proofErr w:type="gramEnd"/>
      <w:r w:rsidR="000A24D8">
        <w:rPr>
          <w:rStyle w:val="lev"/>
          <w:color w:val="800080"/>
          <w:sz w:val="27"/>
          <w:szCs w:val="27"/>
        </w:rPr>
        <w:t xml:space="preserve"> </w:t>
      </w:r>
      <w:r w:rsidR="000A24D8">
        <w:rPr>
          <w:b/>
          <w:bCs/>
          <w:sz w:val="27"/>
          <w:szCs w:val="27"/>
        </w:rPr>
        <w:br/>
      </w:r>
      <w:r w:rsidR="000A24D8">
        <w:rPr>
          <w:b/>
          <w:bCs/>
          <w:sz w:val="27"/>
          <w:szCs w:val="27"/>
        </w:rPr>
        <w:br/>
      </w:r>
      <w:proofErr w:type="gramStart"/>
      <w:r w:rsidR="000A24D8">
        <w:rPr>
          <w:rStyle w:val="lev"/>
          <w:color w:val="00AA00"/>
          <w:sz w:val="27"/>
          <w:szCs w:val="27"/>
          <w:rtl/>
        </w:rPr>
        <w:t>مظاهرها</w:t>
      </w:r>
      <w:proofErr w:type="gramEnd"/>
      <w:r w:rsidR="000A24D8">
        <w:rPr>
          <w:rStyle w:val="lev"/>
          <w:color w:val="00AA00"/>
          <w:sz w:val="27"/>
          <w:szCs w:val="27"/>
        </w:rPr>
        <w:t xml:space="preserve">: </w:t>
      </w:r>
      <w:r w:rsidR="000A24D8">
        <w:rPr>
          <w:b/>
          <w:bCs/>
          <w:sz w:val="27"/>
          <w:szCs w:val="27"/>
        </w:rPr>
        <w:br/>
      </w:r>
      <w:r w:rsidR="000A24D8">
        <w:rPr>
          <w:rStyle w:val="lev"/>
          <w:color w:val="800080"/>
          <w:sz w:val="27"/>
          <w:szCs w:val="27"/>
          <w:rtl/>
        </w:rPr>
        <w:t>رعاية الأرامل – كفالة الأيتام والقاصرين – سد حاجات الفقراء والمساكين – رعاية المسنين</w:t>
      </w:r>
    </w:p>
    <w:sectPr w:rsidR="000E5D6E" w:rsidSect="00B751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useFELayout/>
  </w:compat>
  <w:rsids>
    <w:rsidRoot w:val="000A24D8"/>
    <w:rsid w:val="000A24D8"/>
    <w:rsid w:val="000E5D6E"/>
    <w:rsid w:val="0017292A"/>
    <w:rsid w:val="004F7A1E"/>
    <w:rsid w:val="00512238"/>
    <w:rsid w:val="005F08A6"/>
    <w:rsid w:val="00B1210E"/>
    <w:rsid w:val="00B7515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15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A24D8"/>
    <w:rPr>
      <w:b/>
      <w:bCs/>
    </w:rPr>
  </w:style>
  <w:style w:type="character" w:styleId="Lienhypertexte">
    <w:name w:val="Hyperlink"/>
    <w:basedOn w:val="Policepardfaut"/>
    <w:uiPriority w:val="99"/>
    <w:semiHidden/>
    <w:unhideWhenUsed/>
    <w:rsid w:val="000A24D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hmed-h.maktoobblog.com/1945/%D9%85%D8%AD%D8%AA%D9%88%D9%89-3" TargetMode="External"/><Relationship Id="rId3" Type="http://schemas.openxmlformats.org/officeDocument/2006/relationships/webSettings" Target="webSettings.xml"/><Relationship Id="rId7" Type="http://schemas.openxmlformats.org/officeDocument/2006/relationships/hyperlink" Target="http://ahmed-h.maktoobblog.com/1945/%D9%85%D8%AD%D8%AA%D9%88%D9%8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hmed-h.maktoobblog.com/1945/%D9%85%D8%AD%D8%AA%D9%88%D9%89-3" TargetMode="External"/><Relationship Id="rId5" Type="http://schemas.openxmlformats.org/officeDocument/2006/relationships/hyperlink" Target="http://ahmed-h.maktoobblog.com/1945/%D9%85%D8%AD%D8%AA%D9%88%D9%89-3" TargetMode="External"/><Relationship Id="rId10" Type="http://schemas.openxmlformats.org/officeDocument/2006/relationships/theme" Target="theme/theme1.xml"/><Relationship Id="rId4" Type="http://schemas.openxmlformats.org/officeDocument/2006/relationships/hyperlink" Target="http://www.9alami.com/"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1168</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الرعاية الاجتماعية في الإسلام</dc:title>
  <dc:subject>الرعاية الاجتماعية في الإسلام</dc:subject>
  <dc:creator>BAHIDEV</dc:creator>
  <cp:keywords>الرعاية الاجتماعية في الإسلام</cp:keywords>
  <dc:description/>
  <cp:lastModifiedBy>BAHIDEV</cp:lastModifiedBy>
  <cp:revision>7</cp:revision>
  <dcterms:created xsi:type="dcterms:W3CDTF">2012-04-15T20:57:00Z</dcterms:created>
  <dcterms:modified xsi:type="dcterms:W3CDTF">2012-10-23T12:01:00Z</dcterms:modified>
</cp:coreProperties>
</file>